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6A" w:rsidRDefault="00EE686A" w:rsidP="00EE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6A">
        <w:rPr>
          <w:rFonts w:ascii="Times New Roman" w:hAnsi="Times New Roman" w:cs="Times New Roman"/>
          <w:sz w:val="28"/>
          <w:szCs w:val="28"/>
        </w:rPr>
        <w:t xml:space="preserve">Распространение в сети Интернет экстремистских материалов, включенных в опубликованный федеральный список экстремистских материалов, а также предоставление к ним доступа пользователям </w:t>
      </w:r>
      <w:proofErr w:type="spellStart"/>
      <w:r w:rsidRPr="00EE686A">
        <w:rPr>
          <w:rFonts w:ascii="Times New Roman" w:hAnsi="Times New Roman" w:cs="Times New Roman"/>
          <w:sz w:val="28"/>
          <w:szCs w:val="28"/>
        </w:rPr>
        <w:t>файлообменных</w:t>
      </w:r>
      <w:proofErr w:type="spellEnd"/>
      <w:r w:rsidRPr="00EE686A">
        <w:rPr>
          <w:rFonts w:ascii="Times New Roman" w:hAnsi="Times New Roman" w:cs="Times New Roman"/>
          <w:sz w:val="28"/>
          <w:szCs w:val="28"/>
        </w:rPr>
        <w:t xml:space="preserve"> сетей влечет административную ответственность по </w:t>
      </w:r>
      <w:hyperlink r:id="rId5" w:history="1">
        <w:r w:rsidRPr="00EE686A">
          <w:rPr>
            <w:rFonts w:ascii="Times New Roman" w:hAnsi="Times New Roman" w:cs="Times New Roman"/>
            <w:color w:val="0000FF"/>
            <w:sz w:val="28"/>
            <w:szCs w:val="28"/>
          </w:rPr>
          <w:t>ст. 20.29</w:t>
        </w:r>
      </w:hyperlink>
      <w:r w:rsidRPr="00EE686A"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EE686A" w:rsidRPr="00EE686A" w:rsidRDefault="00EE686A" w:rsidP="00EE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86A">
        <w:rPr>
          <w:rFonts w:ascii="Times New Roman" w:hAnsi="Times New Roman" w:cs="Times New Roman"/>
          <w:sz w:val="28"/>
          <w:szCs w:val="28"/>
        </w:rPr>
        <w:t xml:space="preserve">Кроме того, распространение материалов, содержащих призывы к осуществлению экстремистской деятельности, возбуждению ненависти либо вражды, а также унижению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призывы к осуществлению террористической деятельности или оправдание терроризма может повлечь и уголовную ответственность по </w:t>
      </w:r>
      <w:hyperlink r:id="rId6" w:history="1">
        <w:r w:rsidRPr="00EE686A">
          <w:rPr>
            <w:rFonts w:ascii="Times New Roman" w:hAnsi="Times New Roman" w:cs="Times New Roman"/>
            <w:color w:val="0000FF"/>
            <w:sz w:val="28"/>
            <w:szCs w:val="28"/>
          </w:rPr>
          <w:t>ст. ст. 205.2</w:t>
        </w:r>
      </w:hyperlink>
      <w:r w:rsidRPr="00EE686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E686A">
          <w:rPr>
            <w:rFonts w:ascii="Times New Roman" w:hAnsi="Times New Roman" w:cs="Times New Roman"/>
            <w:color w:val="0000FF"/>
            <w:sz w:val="28"/>
            <w:szCs w:val="28"/>
          </w:rPr>
          <w:t>280</w:t>
        </w:r>
      </w:hyperlink>
      <w:r w:rsidRPr="00EE686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E686A">
          <w:rPr>
            <w:rFonts w:ascii="Times New Roman" w:hAnsi="Times New Roman" w:cs="Times New Roman"/>
            <w:color w:val="0000FF"/>
            <w:sz w:val="28"/>
            <w:szCs w:val="28"/>
          </w:rPr>
          <w:t>282</w:t>
        </w:r>
      </w:hyperlink>
      <w:r w:rsidRPr="00EE686A">
        <w:rPr>
          <w:rFonts w:ascii="Times New Roman" w:hAnsi="Times New Roman" w:cs="Times New Roman"/>
          <w:sz w:val="28"/>
          <w:szCs w:val="28"/>
        </w:rPr>
        <w:t xml:space="preserve"> УК РФ.</w:t>
      </w:r>
      <w:proofErr w:type="gramEnd"/>
    </w:p>
    <w:p w:rsidR="00EE686A" w:rsidRDefault="00EE686A" w:rsidP="00EE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EE68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июля 2002 г.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114-ФЗ "О противодействии экстремистской деятельности" в качестве одного из видов экстремистской деятельности определяет пропаганду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 За указанные деяния установлена административная ответственность по </w:t>
      </w:r>
      <w:hyperlink r:id="rId10" w:history="1">
        <w:r w:rsidRPr="00EE686A">
          <w:rPr>
            <w:rFonts w:ascii="Times New Roman" w:hAnsi="Times New Roman" w:cs="Times New Roman"/>
            <w:sz w:val="28"/>
            <w:szCs w:val="28"/>
          </w:rPr>
          <w:t>ст. 20.3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КоАП.</w:t>
      </w:r>
    </w:p>
    <w:p w:rsidR="009922C0" w:rsidRDefault="009922C0"/>
    <w:sectPr w:rsidR="009922C0" w:rsidSect="00B039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90"/>
    <w:rsid w:val="00900790"/>
    <w:rsid w:val="009922C0"/>
    <w:rsid w:val="00E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F1687476DB99BFE9AD3C5AA80B72C3C6F8D28E53FF720D07CCF1E3ABD0C3F9788179E1D44D1668AA76BCA45D6E1671C8A30453450730EB14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F1687476DB99BFE9AD3C5AA80B72C3C6F8D28E53FF720D07CCF1E3ABD0C3F9788179E1D46D96683A76BCA45D6E1671C8A30453450730EB14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F1687476DB99BFE9AD3C5AA80B72C3C6F8D28E53FF720D07CCF1E3ABD0C3F9788179E1D44D36784A76BCA45D6E1671C8A30453450730EB14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BF1687476DB99BFE9AD3C5AA80B72C3C6F8E22E03EF720D07CCF1E3ABD0C3F9788179E1D43D06283A76BCA45D6E1671C8A30453450730EB142F" TargetMode="External"/><Relationship Id="rId10" Type="http://schemas.openxmlformats.org/officeDocument/2006/relationships/hyperlink" Target="consultantplus://offline/ref=9505D69A4F19F59F8BA5159AD968D8BA1DD32F5A335C6F6C2FB21994BAD2A046641AC3F84D1E8B22EC0B4D3ACB18BC04906507CE2FDDNF5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5D69A4F19F59F8BA5159AD968D8BA1DD2205B375A6F6C2FB21994BAD2A046761A9BF34C169C29BC440B6FC4N1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Kharkhun</dc:creator>
  <cp:keywords/>
  <dc:description/>
  <cp:lastModifiedBy>Kharkhun</cp:lastModifiedBy>
  <cp:revision>2</cp:revision>
  <cp:lastPrinted>2020-04-09T05:57:00Z</cp:lastPrinted>
  <dcterms:created xsi:type="dcterms:W3CDTF">2020-04-09T05:56:00Z</dcterms:created>
  <dcterms:modified xsi:type="dcterms:W3CDTF">2020-04-09T05:57:00Z</dcterms:modified>
</cp:coreProperties>
</file>