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816BB" w14:textId="77777777" w:rsidR="005557E0" w:rsidRPr="005557E0" w:rsidRDefault="005557E0" w:rsidP="005557E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5557E0">
        <w:rPr>
          <w:rFonts w:ascii="Times New Roman" w:hAnsi="Times New Roman" w:cs="Times New Roman"/>
          <w:sz w:val="28"/>
          <w:szCs w:val="28"/>
          <w:lang w:bidi="ru-RU"/>
        </w:rPr>
        <w:t xml:space="preserve">Здоровое питание детей является необходимым условием обеспечения здоровья детского населения, устойчивости к воздействию неблагоприятной внешней среды, формирования здорового пищевого поведения, сохраняющегося на всю последующую жизнь, профилактики ожирения, сахарного диабета, остеопороза, болезней органов пищеварения, сердечно-сосудистой и эндокринной системы, гиповитаминозов и </w:t>
      </w:r>
      <w:proofErr w:type="spellStart"/>
      <w:r w:rsidRPr="005557E0">
        <w:rPr>
          <w:rFonts w:ascii="Times New Roman" w:hAnsi="Times New Roman" w:cs="Times New Roman"/>
          <w:sz w:val="28"/>
          <w:szCs w:val="28"/>
          <w:lang w:bidi="ru-RU"/>
        </w:rPr>
        <w:t>микроэлементозов</w:t>
      </w:r>
      <w:proofErr w:type="spellEnd"/>
      <w:r w:rsidRPr="005557E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BFCE066" w14:textId="77777777" w:rsidR="005557E0" w:rsidRPr="005557E0" w:rsidRDefault="005557E0" w:rsidP="005557E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5557E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Принципы здорового питания - </w:t>
      </w:r>
      <w:r w:rsidRPr="005557E0">
        <w:rPr>
          <w:rFonts w:ascii="Times New Roman" w:hAnsi="Times New Roman" w:cs="Times New Roman"/>
          <w:sz w:val="28"/>
          <w:szCs w:val="28"/>
          <w:lang w:bidi="ru-RU"/>
        </w:rPr>
        <w:t>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14:paraId="1F396214" w14:textId="77777777" w:rsidR="005557E0" w:rsidRPr="005557E0" w:rsidRDefault="005557E0" w:rsidP="005557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bookmark0"/>
      <w:bookmarkEnd w:id="0"/>
      <w:r w:rsidRPr="005557E0">
        <w:rPr>
          <w:rFonts w:ascii="Times New Roman" w:hAnsi="Times New Roman" w:cs="Times New Roman"/>
          <w:sz w:val="28"/>
          <w:szCs w:val="28"/>
          <w:lang w:bidi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изготовлением и оборотом пищевой продукции;</w:t>
      </w:r>
    </w:p>
    <w:p w14:paraId="77745581" w14:textId="77777777" w:rsidR="005557E0" w:rsidRPr="005557E0" w:rsidRDefault="005557E0" w:rsidP="005557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bookmark1"/>
      <w:bookmarkEnd w:id="1"/>
      <w:r w:rsidRPr="005557E0">
        <w:rPr>
          <w:rFonts w:ascii="Times New Roman" w:hAnsi="Times New Roman" w:cs="Times New Roman"/>
          <w:sz w:val="28"/>
          <w:szCs w:val="28"/>
          <w:lang w:bidi="ru-RU"/>
        </w:rPr>
        <w:t>соответствие энергетической ценности рационов питания энергозатратам;</w:t>
      </w:r>
    </w:p>
    <w:p w14:paraId="45013790" w14:textId="77777777" w:rsidR="005557E0" w:rsidRPr="005557E0" w:rsidRDefault="005557E0" w:rsidP="005557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bookmark2"/>
      <w:bookmarkEnd w:id="2"/>
      <w:r w:rsidRPr="005557E0">
        <w:rPr>
          <w:rFonts w:ascii="Times New Roman" w:hAnsi="Times New Roman" w:cs="Times New Roman"/>
          <w:sz w:val="28"/>
          <w:szCs w:val="28"/>
          <w:lang w:bidi="ru-RU"/>
        </w:rPr>
        <w:t>соответствие химического состава рациона питания физиологическим потребностям организма человека в макро-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14:paraId="5ABD7956" w14:textId="77777777" w:rsidR="005557E0" w:rsidRPr="005557E0" w:rsidRDefault="005557E0" w:rsidP="005557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bookmarkStart w:id="3" w:name="bookmark3"/>
      <w:bookmarkEnd w:id="3"/>
      <w:r w:rsidRPr="005557E0">
        <w:rPr>
          <w:rFonts w:ascii="Times New Roman" w:hAnsi="Times New Roman" w:cs="Times New Roman"/>
          <w:sz w:val="28"/>
          <w:szCs w:val="28"/>
          <w:lang w:bidi="ru-RU"/>
        </w:rPr>
        <w:t>наличие в составе рациона питания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обогащенной витаминами, пищевыми волокнами и биологически активными веществами;</w:t>
      </w:r>
    </w:p>
    <w:p w14:paraId="31E4B2E8" w14:textId="77777777" w:rsidR="005557E0" w:rsidRPr="005557E0" w:rsidRDefault="005557E0" w:rsidP="005557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bookmarkStart w:id="4" w:name="bookmark4"/>
      <w:bookmarkEnd w:id="4"/>
      <w:r w:rsidRPr="005557E0">
        <w:rPr>
          <w:rFonts w:ascii="Times New Roman" w:hAnsi="Times New Roman" w:cs="Times New Roman"/>
          <w:sz w:val="28"/>
          <w:szCs w:val="28"/>
          <w:lang w:bidi="ru-RU"/>
        </w:rPr>
        <w:t>обеспечение рациона здорового питания максимально разнообразным питанием с оптимальным его режимом;</w:t>
      </w:r>
    </w:p>
    <w:p w14:paraId="2DB03FE1" w14:textId="77777777" w:rsidR="005557E0" w:rsidRPr="005557E0" w:rsidRDefault="005557E0" w:rsidP="005557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bookmarkStart w:id="5" w:name="bookmark5"/>
      <w:bookmarkEnd w:id="5"/>
      <w:r w:rsidRPr="005557E0">
        <w:rPr>
          <w:rFonts w:ascii="Times New Roman" w:hAnsi="Times New Roman" w:cs="Times New Roman"/>
          <w:sz w:val="28"/>
          <w:szCs w:val="28"/>
          <w:lang w:bidi="ru-RU"/>
        </w:rPr>
        <w:t>применение технологической и кулинарной обработки пищевых продуктов, обеспечивающих сохранность исходной пищевой ценности;</w:t>
      </w:r>
    </w:p>
    <w:p w14:paraId="5D8F6D28" w14:textId="77777777" w:rsidR="005557E0" w:rsidRPr="005557E0" w:rsidRDefault="005557E0" w:rsidP="005557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bookmarkStart w:id="6" w:name="bookmark6"/>
      <w:bookmarkEnd w:id="6"/>
      <w:r w:rsidRPr="005557E0">
        <w:rPr>
          <w:rFonts w:ascii="Times New Roman" w:hAnsi="Times New Roman" w:cs="Times New Roman"/>
          <w:sz w:val="28"/>
          <w:szCs w:val="28"/>
          <w:lang w:bidi="ru-RU"/>
        </w:rPr>
        <w:t>обеспечение соблюдения санитарно-эпидемиологических требований на всех этапах производства пищевых продуктов, их хранения, транспортировки и реализации;</w:t>
      </w:r>
    </w:p>
    <w:p w14:paraId="625B903D" w14:textId="77777777" w:rsidR="005557E0" w:rsidRPr="005557E0" w:rsidRDefault="005557E0" w:rsidP="005557E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bookmarkStart w:id="7" w:name="bookmark7"/>
      <w:bookmarkEnd w:id="7"/>
      <w:r w:rsidRPr="005557E0">
        <w:rPr>
          <w:rFonts w:ascii="Times New Roman" w:hAnsi="Times New Roman" w:cs="Times New Roman"/>
          <w:sz w:val="28"/>
          <w:szCs w:val="28"/>
          <w:lang w:bidi="ru-RU"/>
        </w:rPr>
        <w:t>исключение использования фальсифицированных пищевых продуктов, материалов и изделий.</w:t>
      </w:r>
    </w:p>
    <w:p w14:paraId="6DB965E6" w14:textId="77777777" w:rsidR="005557E0" w:rsidRPr="005557E0" w:rsidRDefault="005557E0" w:rsidP="005557E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5557E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Горячее питание - </w:t>
      </w:r>
      <w:r w:rsidRPr="005557E0">
        <w:rPr>
          <w:rFonts w:ascii="Times New Roman" w:hAnsi="Times New Roman" w:cs="Times New Roman"/>
          <w:sz w:val="28"/>
          <w:szCs w:val="28"/>
          <w:lang w:bidi="ru-RU"/>
        </w:rPr>
        <w:t>здоровое питание, предусматривающее наличие в рационе горячих первого и второго блюд или второго блюда в зависимости от приема пищи, в соответствии с санитарно-эпидемиологическими требованиями (МР 2.3.0274-22).</w:t>
      </w:r>
    </w:p>
    <w:p w14:paraId="7C871E6A" w14:textId="77777777" w:rsidR="005557E0" w:rsidRPr="005557E0" w:rsidRDefault="005557E0" w:rsidP="005557E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5557E0">
        <w:rPr>
          <w:rFonts w:ascii="Times New Roman" w:hAnsi="Times New Roman" w:cs="Times New Roman"/>
          <w:sz w:val="28"/>
          <w:szCs w:val="28"/>
          <w:lang w:bidi="ru-RU"/>
        </w:rPr>
        <w:lastRenderedPageBreak/>
        <w:t>Бесплатное горячее питание предоставляется всем ученикам с 1 по 4 классов без исключения. Для учащихся с ограниченными возможностями здоровья по-прежнему существует бесплатное двухразовое питание. При этом дети-инвалиды, обучающиеся дома, получают сухой паек.</w:t>
      </w:r>
    </w:p>
    <w:p w14:paraId="66A6BE11" w14:textId="77777777" w:rsidR="005557E0" w:rsidRPr="005557E0" w:rsidRDefault="005557E0" w:rsidP="005557E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5557E0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Родительский контроль в школьной столовой</w:t>
      </w:r>
    </w:p>
    <w:p w14:paraId="25D6923B" w14:textId="77777777" w:rsidR="005557E0" w:rsidRPr="005557E0" w:rsidRDefault="005557E0" w:rsidP="005557E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5557E0">
        <w:rPr>
          <w:rFonts w:ascii="Times New Roman" w:hAnsi="Times New Roman" w:cs="Times New Roman"/>
          <w:sz w:val="28"/>
          <w:szCs w:val="28"/>
          <w:lang w:bidi="ru-RU"/>
        </w:rPr>
        <w:t>Важным фактором в обеспечении безопасности школьного питания является организация родительского контроля.</w:t>
      </w:r>
    </w:p>
    <w:p w14:paraId="33B4A52B" w14:textId="77777777" w:rsidR="005557E0" w:rsidRPr="005557E0" w:rsidRDefault="005557E0" w:rsidP="005557E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5557E0">
        <w:rPr>
          <w:rFonts w:ascii="Times New Roman" w:hAnsi="Times New Roman" w:cs="Times New Roman"/>
          <w:sz w:val="28"/>
          <w:szCs w:val="28"/>
          <w:lang w:bidi="ru-RU"/>
        </w:rPr>
        <w:t>Организация родительского контроля может осуществляться как в форме анкетирования родителей и детей, так и участия в работе общешкольной комиссии.</w:t>
      </w:r>
    </w:p>
    <w:p w14:paraId="34314441" w14:textId="77777777" w:rsidR="005557E0" w:rsidRPr="005557E0" w:rsidRDefault="005557E0" w:rsidP="005557E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5557E0">
        <w:rPr>
          <w:rFonts w:ascii="Times New Roman" w:hAnsi="Times New Roman" w:cs="Times New Roman"/>
          <w:sz w:val="28"/>
          <w:szCs w:val="28"/>
          <w:lang w:bidi="ru-RU"/>
        </w:rPr>
        <w:t>Порядок проведения мероприятий по родительскому контролю за организацией питания обучающихся, в том числе доступа законных представителей обучающихся в помещения приема пищи должно быть закреплено в нормативных документах образовательного учреждения, например: положение о родительском комитете; положение об организации питания образовательного учреждения.</w:t>
      </w:r>
    </w:p>
    <w:p w14:paraId="61143F16" w14:textId="77777777" w:rsidR="005557E0" w:rsidRPr="005557E0" w:rsidRDefault="005557E0" w:rsidP="005557E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5557E0">
        <w:rPr>
          <w:rFonts w:ascii="Times New Roman" w:hAnsi="Times New Roman" w:cs="Times New Roman"/>
          <w:sz w:val="28"/>
          <w:szCs w:val="28"/>
          <w:lang w:bidi="ru-RU"/>
        </w:rPr>
        <w:t>Бесплатное питание школьников является одной из мер социальной поддержки и стимулирования общества — в частности, подрастающего поколения.</w:t>
      </w:r>
    </w:p>
    <w:p w14:paraId="7E28FDF5" w14:textId="77777777" w:rsidR="00173869" w:rsidRPr="005557E0" w:rsidRDefault="00173869">
      <w:pPr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173869" w:rsidRPr="005557E0">
      <w:pgSz w:w="11900" w:h="16840"/>
      <w:pgMar w:top="1404" w:right="876" w:bottom="1376" w:left="1162" w:header="976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F1A8E"/>
    <w:multiLevelType w:val="multilevel"/>
    <w:tmpl w:val="E7BEF9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5B"/>
    <w:rsid w:val="00173869"/>
    <w:rsid w:val="005557E0"/>
    <w:rsid w:val="00A3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B4DC1-48A3-4002-9B43-47B62A66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2024-04-09T07:52:00Z</dcterms:created>
  <dcterms:modified xsi:type="dcterms:W3CDTF">2024-04-09T07:52:00Z</dcterms:modified>
</cp:coreProperties>
</file>